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A7F3B" w:rsidRP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8A7F3B" w:rsidRDefault="008A7F3B" w:rsidP="00C113C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C113C5" w:rsidRPr="00C113C5">
              <w:rPr>
                <w:b/>
                <w:bCs/>
                <w:color w:val="000000"/>
                <w:sz w:val="26"/>
                <w:szCs w:val="26"/>
              </w:rPr>
              <w:t>О внес</w:t>
            </w:r>
            <w:r w:rsidR="00C113C5">
              <w:rPr>
                <w:b/>
                <w:bCs/>
                <w:color w:val="000000"/>
                <w:sz w:val="26"/>
                <w:szCs w:val="26"/>
              </w:rPr>
              <w:t xml:space="preserve">ении изменений в постановление  </w:t>
            </w:r>
            <w:r w:rsidR="00C113C5" w:rsidRPr="00C113C5">
              <w:rPr>
                <w:b/>
                <w:bCs/>
                <w:color w:val="000000"/>
                <w:sz w:val="26"/>
                <w:szCs w:val="26"/>
              </w:rPr>
              <w:t>Прав</w:t>
            </w:r>
            <w:r w:rsidR="00C113C5">
              <w:rPr>
                <w:b/>
                <w:bCs/>
                <w:color w:val="000000"/>
                <w:sz w:val="26"/>
                <w:szCs w:val="26"/>
              </w:rPr>
              <w:t xml:space="preserve">ительства                         Белгородской области  </w:t>
            </w:r>
            <w:r w:rsidR="00C113C5" w:rsidRPr="00C113C5">
              <w:rPr>
                <w:b/>
                <w:bCs/>
                <w:color w:val="000000"/>
                <w:sz w:val="26"/>
                <w:szCs w:val="26"/>
              </w:rPr>
              <w:t>от 08 февраля 2016 года № 28-пп</w:t>
            </w:r>
            <w:r w:rsidRPr="008A7F3B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8A7F3B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C113C5" w:rsidRDefault="00CA5C68" w:rsidP="00C113C5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C113C5" w:rsidRDefault="00C113C5" w:rsidP="00C113C5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  <w:p w:rsidR="00C113C5" w:rsidRPr="00C113C5" w:rsidRDefault="00C113C5" w:rsidP="00C113C5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C113C5">
              <w:rPr>
                <w:color w:val="000000"/>
                <w:sz w:val="26"/>
                <w:szCs w:val="26"/>
                <w:lang w:eastAsia="en-US"/>
              </w:rPr>
              <w:t>Постановление Правительства Белгородской области от 08 февраля                    2016 года № 28-пп «Об организации оценки соответствия и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закупке» (далее</w:t>
            </w:r>
            <w:proofErr w:type="gramEnd"/>
            <w:r w:rsidRPr="00C113C5">
              <w:rPr>
                <w:color w:val="000000"/>
                <w:sz w:val="26"/>
                <w:szCs w:val="26"/>
                <w:lang w:eastAsia="en-US"/>
              </w:rPr>
              <w:t xml:space="preserve"> – </w:t>
            </w:r>
            <w:proofErr w:type="gramStart"/>
            <w:r w:rsidRPr="00C113C5">
              <w:rPr>
                <w:color w:val="000000"/>
                <w:sz w:val="26"/>
                <w:szCs w:val="26"/>
                <w:lang w:eastAsia="en-US"/>
              </w:rPr>
              <w:t xml:space="preserve">Постановление № 28-пп) принято во исполнение пункта 10 постановления Правительства Российской Федерации от 29 октября 2015 года № 1169 «О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</w:t>
            </w:r>
            <w:bookmarkStart w:id="0" w:name="_GoBack"/>
            <w:bookmarkEnd w:id="0"/>
            <w:r w:rsidRPr="00C113C5">
              <w:rPr>
                <w:color w:val="000000"/>
                <w:sz w:val="26"/>
                <w:szCs w:val="26"/>
                <w:lang w:eastAsia="en-US"/>
              </w:rPr>
              <w:t>в такие планы, требованиям законодательства Российской Федерации, предусматривающим участие субъектов малого и</w:t>
            </w:r>
            <w:proofErr w:type="gramEnd"/>
            <w:r w:rsidRPr="00C113C5">
              <w:rPr>
                <w:color w:val="000000"/>
                <w:sz w:val="26"/>
                <w:szCs w:val="26"/>
                <w:lang w:eastAsia="en-US"/>
              </w:rPr>
              <w:t xml:space="preserve"> среднего предпринимательства в закупке, порядке и сроках приостановки реализации указанных планов по результатам таких оценки и мониторинга». </w:t>
            </w:r>
          </w:p>
          <w:p w:rsidR="00C113C5" w:rsidRPr="00C113C5" w:rsidRDefault="00C113C5" w:rsidP="00C113C5">
            <w:pPr>
              <w:ind w:left="15" w:right="41" w:firstLine="567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C113C5">
              <w:rPr>
                <w:color w:val="000000"/>
                <w:sz w:val="26"/>
                <w:szCs w:val="26"/>
                <w:lang w:eastAsia="en-US"/>
              </w:rPr>
              <w:t>Проект постановления Правительства Белгородской области «О внесении изменений в постановление Правительства Белгородской области                                   от 08 февраля 2016 года № 28-пп» (далее – Проект) подготовлен в целях приведения нормативных правовых актов Белгородской области в соответствие                                     с действующим законодательством, а также в связи с реорганизацией управления по регулированию контрактной системы в сфере закупок Белгородской области.</w:t>
            </w:r>
            <w:proofErr w:type="gramEnd"/>
          </w:p>
          <w:p w:rsidR="00C113C5" w:rsidRPr="00C113C5" w:rsidRDefault="00C113C5" w:rsidP="00C113C5">
            <w:pPr>
              <w:ind w:left="15" w:right="41" w:firstLine="567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C113C5">
              <w:rPr>
                <w:color w:val="000000"/>
                <w:sz w:val="26"/>
                <w:szCs w:val="26"/>
                <w:lang w:eastAsia="en-US"/>
              </w:rPr>
              <w:t xml:space="preserve">Распоряжением Правительства Белгородской области от 24 июня 2024 года № 552-рп  «О реорганизации отдельных исполнительных органов Белгородской области» определено, что управление по регулированию контрактной системы                      в сфере закупок Белгородской области присоединяется к министерству финансов и бюджетной политики Белгородской области. Соответствующие мероприятия по </w:t>
            </w:r>
            <w:r w:rsidRPr="00C113C5">
              <w:rPr>
                <w:color w:val="000000"/>
                <w:sz w:val="26"/>
                <w:szCs w:val="26"/>
                <w:lang w:eastAsia="en-US"/>
              </w:rPr>
              <w:lastRenderedPageBreak/>
              <w:t xml:space="preserve">реорганизации должны быть завершены в срок до 1 октября 2024 года. </w:t>
            </w:r>
          </w:p>
          <w:p w:rsidR="00C113C5" w:rsidRPr="00C113C5" w:rsidRDefault="00C113C5" w:rsidP="00C113C5">
            <w:pPr>
              <w:ind w:left="15" w:right="41" w:firstLine="567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C113C5">
              <w:rPr>
                <w:color w:val="000000"/>
                <w:sz w:val="26"/>
                <w:szCs w:val="26"/>
                <w:lang w:eastAsia="en-US"/>
              </w:rPr>
              <w:t>В связи с этим в Постановление № 28-пп вносятся изменения в части изменения управления по регулированию контрактной системы в сфере закупок Белгородской области на министерство финансов и бюджетной политики Белгородской области.</w:t>
            </w:r>
          </w:p>
          <w:p w:rsidR="00C113C5" w:rsidRPr="00C113C5" w:rsidRDefault="00C113C5" w:rsidP="00C113C5">
            <w:pPr>
              <w:ind w:left="15" w:right="41" w:firstLine="567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C113C5">
              <w:rPr>
                <w:color w:val="000000"/>
                <w:sz w:val="26"/>
                <w:szCs w:val="26"/>
                <w:lang w:eastAsia="en-US"/>
              </w:rPr>
              <w:t>Кроме того, положения Постановления № 28-пп приводятся                                 в соответствие с Федеральным законом от 21 декабря 2021 года № 414-ФЗ                  «Об общих принципах организации публичной власти в субъектах Российской Федерации».</w:t>
            </w:r>
          </w:p>
          <w:p w:rsidR="008A7F3B" w:rsidRDefault="00C113C5" w:rsidP="00C113C5">
            <w:pPr>
              <w:ind w:left="15" w:right="41" w:firstLine="567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C113C5">
              <w:rPr>
                <w:color w:val="000000"/>
                <w:sz w:val="26"/>
                <w:szCs w:val="26"/>
                <w:lang w:eastAsia="en-US"/>
              </w:rPr>
              <w:t xml:space="preserve">Принятие Проекта не повлечет необходимости внесения изменений                     или признания </w:t>
            </w:r>
            <w:proofErr w:type="gramStart"/>
            <w:r w:rsidRPr="00C113C5">
              <w:rPr>
                <w:color w:val="000000"/>
                <w:sz w:val="26"/>
                <w:szCs w:val="26"/>
                <w:lang w:eastAsia="en-US"/>
              </w:rPr>
              <w:t>утратившими</w:t>
            </w:r>
            <w:proofErr w:type="gramEnd"/>
            <w:r w:rsidRPr="00C113C5">
              <w:rPr>
                <w:color w:val="000000"/>
                <w:sz w:val="26"/>
                <w:szCs w:val="26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AB56F0" w:rsidRPr="008A7F3B" w:rsidRDefault="0044060E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4060E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D378F"/>
    <w:rsid w:val="0033677D"/>
    <w:rsid w:val="00416900"/>
    <w:rsid w:val="0044060E"/>
    <w:rsid w:val="00475BE2"/>
    <w:rsid w:val="004A27D1"/>
    <w:rsid w:val="004D13F7"/>
    <w:rsid w:val="005A440B"/>
    <w:rsid w:val="0062346A"/>
    <w:rsid w:val="006D3604"/>
    <w:rsid w:val="00770B3C"/>
    <w:rsid w:val="00773956"/>
    <w:rsid w:val="00824AAB"/>
    <w:rsid w:val="008A7F3B"/>
    <w:rsid w:val="008D6C91"/>
    <w:rsid w:val="00940899"/>
    <w:rsid w:val="00A871E0"/>
    <w:rsid w:val="00AB56F0"/>
    <w:rsid w:val="00AF0AE9"/>
    <w:rsid w:val="00BC25CF"/>
    <w:rsid w:val="00C113C5"/>
    <w:rsid w:val="00C40DCF"/>
    <w:rsid w:val="00CA5C68"/>
    <w:rsid w:val="00D50EA8"/>
    <w:rsid w:val="00D5516A"/>
    <w:rsid w:val="00E04F90"/>
    <w:rsid w:val="00E61156"/>
    <w:rsid w:val="00F00802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32</cp:revision>
  <cp:lastPrinted>2019-12-17T12:08:00Z</cp:lastPrinted>
  <dcterms:created xsi:type="dcterms:W3CDTF">2020-06-30T09:05:00Z</dcterms:created>
  <dcterms:modified xsi:type="dcterms:W3CDTF">2025-01-09T12:22:00Z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